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การพิจารณาอนุมัติจ่ายเงินสงเคราะห์ผู้ประสบภัย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กระทรวงการคลัง</w:t>
      </w:r>
    </w:p>
    <w:p w:rsidR="00974646" w:rsidRPr="00586D86" w:rsidRDefault="00DE662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ประชาชนผู้ใดปฏิบัติตนเป็นพลเมืองดีหรือช่วยเหลืองานของทางราชการจนตนเองต้องประสบอันตรายเจ็บป่วยหรือถูกประทุษร้ายทางราชการมีพระราชบัญญัติสงเคราะห์ผู้ประสบภัยเนื่องจากการช่วยเหลือราช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การปฏิบัติงานของชาติหรือการปฏิบัติตามหน้าที่มนุษยธรรมพ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2543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กำหนดให้ความช่วยเหลือ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แก่ผู้ที่ได้รับอันตรายกรณีสูญเสียอวัยวะเป็นเงินชดเชยกรณีพิการทุพพลภาพขนาดหนักนอกจากจะได้รับ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ชดเชยแล้วยังมีสิทธิได้รับเงินดำรงชีพเป็นรายเดือนรวมถึงมีสิทธิได้รับค่าใช้จ่ายเกี่ยวกับการรักษาพยาบาลและหากถึงแก่ความตายทายาท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บิดามารดาคู่สมรสและบุตร</w:t>
      </w:r>
      <w:r w:rsidRPr="00586D86">
        <w:rPr>
          <w:rFonts w:ascii="Tahoma" w:hAnsi="Tahoma" w:cs="Tahoma"/>
          <w:noProof/>
          <w:sz w:val="20"/>
          <w:szCs w:val="20"/>
        </w:rPr>
        <w:t>)*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มีสิทธิได้รับค่าใช้จ่ายเกี่ยวกับ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ารรักษาพยาบาลก่อนตายเงินชดเชยและเงินช่วยเหลือค่าจัดการศพด้วยทั้งนี้อันตรายที่ได้รับต้องไม่เกิดจากความประมาทเลินเล่ออย่างร้ายแรงหรือความผิดของตนเองโดยการขอรับเงินสงเคราะห์ต้องกระทำภายในระยะเวลาสองปีนับแต่วันที่ผู้มีสิทธิได้ทราบถึงสิทธิของตน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รายละเอียดตามเอกสารแนบ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่อนที่จะยื่นเรื่องขออนุมัติจ่ายเงินสงเคราะห์ผู้ประสบภัยเพื่อให้กรมบัญชีกลางพิจารณาต้องดำเนินตามขั้นตอนให้ครบถ้วนแล้วจึงส่งเรื่องให้กรมบัญชีกลา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ผู้ประสบภัย </w:t>
      </w:r>
      <w:r w:rsidRPr="00586D86">
        <w:rPr>
          <w:rFonts w:ascii="Tahoma" w:hAnsi="Tahoma" w:cs="Tahoma"/>
          <w:noProof/>
          <w:sz w:val="20"/>
          <w:szCs w:val="20"/>
        </w:rPr>
        <w:t xml:space="preserve">/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ทายาทยื่นแบบคำขอรับ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ผู้อำนวยการเขตหรือนายอำเภอ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2.1 </w:t>
      </w:r>
      <w:r w:rsidRPr="00586D86">
        <w:rPr>
          <w:rFonts w:ascii="Tahoma" w:hAnsi="Tahoma" w:cs="Tahoma"/>
          <w:noProof/>
          <w:sz w:val="20"/>
          <w:szCs w:val="20"/>
          <w:cs/>
        </w:rPr>
        <w:t>สอบสวนข้อเท็จจริง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2.2 </w:t>
      </w:r>
      <w:r w:rsidRPr="00586D86">
        <w:rPr>
          <w:rFonts w:ascii="Tahoma" w:hAnsi="Tahoma" w:cs="Tahoma"/>
          <w:noProof/>
          <w:sz w:val="20"/>
          <w:szCs w:val="20"/>
          <w:cs/>
        </w:rPr>
        <w:t>ช่วยเหลือในการให้ได้มาซึ่งหลักฐาน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ประกอบคำร้อง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2.3 </w:t>
      </w:r>
      <w:r w:rsidRPr="00586D86">
        <w:rPr>
          <w:rFonts w:ascii="Tahoma" w:hAnsi="Tahoma" w:cs="Tahoma"/>
          <w:noProof/>
          <w:sz w:val="20"/>
          <w:szCs w:val="20"/>
          <w:cs/>
        </w:rPr>
        <w:t>เสนอคำขอรับพร้อมหลักฐานไปยัง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2.3.1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ผู้ว่าราชการกรุงเทพมหานครหรือ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2.3.2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ผู้ว่าราชการจังหวัด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ผู้ว่าราชการกรุงเทพมหานครหรือผู้ว่าราชการจังหวัด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ิจารณาคำขอรับเงินสงเคราะห์และหลักฐานต่างๆหากถูกต้องให้ส่งฝ่ายเลขานุการกรมบัญชีกลางกรณีไม่ถูกต้องให้ดำเนินการตามข้อ </w:t>
      </w:r>
      <w:r w:rsidRPr="00586D86">
        <w:rPr>
          <w:rFonts w:ascii="Tahoma" w:hAnsi="Tahoma" w:cs="Tahoma"/>
          <w:noProof/>
          <w:sz w:val="20"/>
          <w:szCs w:val="20"/>
        </w:rPr>
        <w:t>3.2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3.2 </w:t>
      </w:r>
      <w:r w:rsidRPr="00586D86">
        <w:rPr>
          <w:rFonts w:ascii="Tahoma" w:hAnsi="Tahoma" w:cs="Tahoma"/>
          <w:noProof/>
          <w:sz w:val="20"/>
          <w:szCs w:val="20"/>
          <w:cs/>
        </w:rPr>
        <w:t>สอบสวนข้อเท็จจริงหรือขอหลักฐานเอกสารเพิ่มเติม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3.3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กรณีตามข้อ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3.2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เมื่อได้รับเรื่องแล้วให้ส่งคำขอรับพร้อมหลักฐานไปยังฝ่ายเลขานุการกรมบัญชีกลาง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ตัวอย่างแบบฟอร์มสามาถดาวน์โหลดได้จาก </w:t>
      </w:r>
      <w:r w:rsidRPr="00586D86">
        <w:rPr>
          <w:rFonts w:ascii="Tahoma" w:hAnsi="Tahoma" w:cs="Tahoma"/>
          <w:noProof/>
          <w:sz w:val="20"/>
          <w:szCs w:val="20"/>
        </w:rPr>
        <w:t xml:space="preserve">Link </w:t>
      </w:r>
      <w:r w:rsidRPr="00586D86">
        <w:rPr>
          <w:rFonts w:ascii="Tahoma" w:hAnsi="Tahoma" w:cs="Tahoma"/>
          <w:noProof/>
          <w:sz w:val="20"/>
          <w:szCs w:val="20"/>
          <w:cs/>
        </w:rPr>
        <w:t>เอกสารเงินสงเคราะห์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http://www.cgd.go.th/wps/portal/CGDInfo/Others/Disburse/Interesting3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**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lastRenderedPageBreak/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เจ้าหน้าที่ของเทศบาลเมืองบ้านบึง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ได้รับคำขอรับเงินสงเคราะห์พร้อมด้วยเอกสารหลักฐานและ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หน่วยงานที่รับผิดชอบ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งานป้องกันและบรรเทาสาธารณภัยเทศบาลเมืองบ้านบึง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เอกสารหลักฐานไม่ถูกต้องทำหนังสือแจ้งให้ผู้ว่าราชการกรุงเทพมหานครหรือผู้ว่าราชการจังหวัดสอบสวนข้อเท็จจริงหรือให้ส่งเอกสารเพิ่มเติมให้แล้วเสร็จภายใน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สรุปความเห็นและนำความเห็นเสนอคณะอนุกรรมการสงเคราะห์ผู้ประสบภัยเพื่อพิจารณากลั่นกรองเบื้องต้น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หน่วยงานที่รับผิดชอบ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ที่ว่าการอำเภอบ้านบึง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อนุกรรมการสงเคราะห์ผู้ประสบภัยพิจารณากลั่นกรองเบื้องต้นและส่งให้คณะกรรมการสงเคราะห์ผู้ประสบภัย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แจ้งผลการพิจารณาให้ผู้เกี่ยวข้อง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หน่วยงานที่รับผิดชอบ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ที่ว่าการอำเภอบ้านบึง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แบบคำขอรับเงินสงเคราะห์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ิดต่อขอรับได้ที่สำนักงานเขตทุกเขตที่ทำการอำเภอทั่วประเทศสำนักงานคลังจังหวัดทั่วประเทศและที่กรมบัญชีกลางหรือดาวน์โหลดได้ที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www.cgd.go.th/wps/portal/CGDInfo/Others/Disburse/Interesting3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E662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E662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E662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ลักฐานหรือคำสั่งในการช่วยเหลือราชการการปฏิบัติงานของชาติหรือการปฏิบัติตามหน้าที่มนุษยธรร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E662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รายงานการสอบสวนข้อเท็จจริง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E662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รายงานการสอบสวนของพนักงานสอบสวนหรือคำพิพากษาของศาล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E662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การสอบสวนพยานผู้รู้เห็นเหตุการณ์และหลักฐานที่เกี่ยวข้องอื่นๆ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E662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ที่ทางราชการรับรองซึ่งตรวจและให้ความเห็นว่าผู้นั้นสูญเสียอวัยวะหรือสมรรถภาพในการทำงานของอวัยวะส่วนใดส่วนหนึ่งหรือทุพพลภาพหรือป่วยเจ็บจนไม่สามารถใช้กำลังกายหรือความคิดประกอบอาชีพได้ตามปกติหรือพิการทุพพลภาพขนาดหนั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E662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หลักฐานเกี่ยวกับการตาย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สำเนามรณบัตร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สำเนาคำสั่งศาลสำหรับผู้ที่ศาลสั่งให้เป็นคนสาบสูญ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E662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แนบหลักฐานเพิ่มเติมในกรณีที่ผู้ประสบภัยถึงแก่ความตายโดยให้ทายาทผู้ประสบภัยยื่นแบบคำขอรับ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พร้อมหลักฐานที่เกี่ยวข้องตามข้อ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ถึงข้อ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ด้วย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หลักฐานเกี่ยวกับบิดามารดาของผู้ประสบภัยที่ถึงแก่ความตายได้แก่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สำเนาทะเบียนบ้านของบิดามารดา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สำเนามรณบัตรกรณีไม่มีสำเนามรณบัตรให้ใช้หนังสือรับรองการตายของบุคคลที่ควรเชื่อถือได้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เช่นพี่น้องลุงป้าน้าอาหรือเจ้าหน้าที่ฝ่ายปกครอง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3.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หลักฐานการเป็นบิดาโดยชอบด้วยกฎหมายของผู้ตายได้แก่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(1)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สำเนาทะเบียนสมรสหรือใบสำคัญการสมรสของบิดามารดาหรือสำเนาทะเบียนฐานะของภรรยา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มารดาของผู้ตาย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(2)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หนังสือรับรองของบุคคลผู้ควรเชื่อถือได้ที่รับรองว่าบิดามารดาสมรสก่อนวันที่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ตุลาคม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2478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E662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แนบหลักฐานเพิ่มเติมในกรณีที่ผู้ประสบภัยถึงแก่ความตายโดยให้ทายาทผู้ประสบภัยยื่นแบบคำขอรับ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พร้อมหลักฐานที่เกี่ยวข้องตามข้อ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ถึงข้อ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ด้วย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หลักฐานเกี่ยวกับคู่สมรสของผู้ประสบภัยที่ถึงแก่ความตายได้แก่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สำเนาทะเบียนสมรสหรือใบสำคัญการสมรส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สำเนามรณบัตรกรณีไม่มีสำเนามรณบัตรให้ใช้หนังสือรับรองการตายของบุคคลที่ควรเชื่อถือได้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สำเนาทะเบียนการหย่าหรือใบสำคัญการหย่าหรือคำสั่งศาลกรณีที่มีการหย่า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E662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แนบหลักฐานเพิ่มเติมในกรณีที่ผู้ประสบภัยถึงแก่ความตายโดยให้ทายาทผู้ประสบภัยยื่นแบบคำขอรับ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พร้อมหลักฐานที่เกี่ยวข้องตามข้อ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ถึงข้อ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ด้วย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หลักฐานเกี่ยวกับบุตรของผู้ประสบภัยที่ถึงแก่ความตายได้แก่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สมรสหรือใบสำคัญการสมรสของผู้ตายกับมารดาของบุตรหรือสำเนาทะเบียนการรับรองบุตรหรือสำเนาคำพิพากษาของศาลว่าเป็นบุต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บันทึกรับรองการมีบุตรชอบด้วยกฎหมายในครรภ์มารดา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4.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สำเนามรณบัตรกรณีไม่มีสำเนามรณบัตรให้ใช้หนังสือรับรองการตายของผู้ที่ควรเชื่อถือได้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สำเนาทะเบียนการรับบุตรบุญธรรมกรณีที่มีบุตรบุญธรรม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E662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แนบหลักฐานเพิ่มเติมในกรณีที่ผู้ประสบภัยถึงแก่ความตายโดยให้ทายาทผู้ประสบภัยยื่นแบบคำขอรับ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พร้อมหลักฐานที่เกี่ยวข้องตามข้อ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ถึงข้อ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ด้วย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แสดงการเป็นผู้ปกครองโดยชอบด้วยกฎหมายหรือผู้พิทักษ์หรือผู้อนุบาลแล้วแต่กรณีซึ่งลงชื่อให้ความยินยอมในการขอรับหรือขอรับเงินสงเคราะห์แทนผู้มีสิทธิได้แก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สำเนาทะเบียนการรับรองบุตร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สำเนาทะเบียนการรับบุตรบุญธรรมหรือ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สำเนาคำสั่งศาลตั้งผู้ปกครองผู้พิทักษ์หรือผู้อนุบาลแล้วแต่กรณี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E662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แนบหลักฐานเพิ่มเติมในกรณีที่ผู้ประสบภัยถึงแก่ความตายโดยให้ทายาทผู้ประสบภัยยื่นแบบคำขอรับ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พร้อมหลักฐานที่เกี่ยวข้องตามข้อ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ถึงข้อ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ด้วย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หลักฐานที่เกี่ยวข้องอื่นตามที่สำนักบริหารการรับ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จ่ายเงินภาครัฐกรมบัญชีกลางหรือคณะกรรมการสงเคราะห์ผู้ประสบภัยเห็นสมควรขอเพื่อประกอบการพิจารณาพฤติการณ์การได้รับอันตรายการเจ็บป่วยการเกิดเหตุและกรณีอื่นใ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E662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กรมบัญชีกลางโทรศัพท์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0 2270 6400 - 3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116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E662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การพิจารณาอนุมัติจ่ายเงินสงเคราะห์ผู้ประสบภัย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สำนักบริหารการรับ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 w:rsidR="00310B8F">
        <w:rPr>
          <w:rFonts w:ascii="Tahoma" w:hAnsi="Tahoma" w:cs="Tahoma"/>
          <w:noProof/>
          <w:sz w:val="20"/>
          <w:szCs w:val="20"/>
          <w:cs/>
        </w:rPr>
        <w:t>จ่ายเงินภาครัฐกรมบัญชีกลางสำนักบริหารการรับ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 w:rsidR="00310B8F">
        <w:rPr>
          <w:rFonts w:ascii="Tahoma" w:hAnsi="Tahoma" w:cs="Tahoma"/>
          <w:noProof/>
          <w:sz w:val="20"/>
          <w:szCs w:val="20"/>
          <w:cs/>
        </w:rPr>
        <w:t>จ่ายเงินภาครัฐ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กระบวนงานบริการที่ต่อเนื่องจากหน่วยงานอื่น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งเคราะห์ผู้ประสบภัยเนื่องจากการช่วยเหลือราชการการปฏิบัติงานของชาติหรือการปฏิบัติตามหน้าที่มนุษยธรร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การคลังว่าด้วยเงินช่วยเหลือค่าจัดการศพผู้ประสบภัยเนื่องจากการช่วยเหลือราชการการปฏิบัติงานของชาติหรือการปฏิบัติตามหน้าที่มนุษยธรร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2544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เงื่อนไขและอัตราในการจ่ายเงินสงเคราะห์และกำหนดลักษณะของความพิการทุพพลภาพขนาดหนักจนเป็นอุปสรรคสำคัญยิ่งในการประกอบอาชีพหรือในการดำรงชีพ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2544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การคลังว่าด้วยค่าใช้จ่ายเกี่ยวกับการรักษาพยาบาลผู้ประสบภัยเนื่องจากการช่วยเหลือราชการการปฏิบัติงานของชาติหรือการปฏิบัติตามหน้าที่มนุษยธรร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2544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การคลังว่าด้วยการขอรับเงินการพิจารณาและการขยายระยะเวลาในการขอรับเงินสงเคราะห์เนื่องจากการช่วยเหลือราชการการปฏิบัติงานของชาติหรือการปฏิบัติตามหน้าที่มนุษยธรร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2543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ระเบียบกระทรวงการคลังว่าด้วยการขอรับเงินการพิจารณาและการขยายระยะเวลาในการขอรับเงินสงเคราะห์เนื่องจากการช่วยเหลือราชการการปฏิบัติงานของชาติหรือการปฏิบัติตามหน้าที่มนุษยธรรม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lastRenderedPageBreak/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การพิจารณาอนุมัติจ่ายเงินสงเคราะห์ผู้ประสบภัย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E4AC3"/>
    <w:rsid w:val="00606261"/>
    <w:rsid w:val="00646D41"/>
    <w:rsid w:val="0065732E"/>
    <w:rsid w:val="0067367B"/>
    <w:rsid w:val="00677D25"/>
    <w:rsid w:val="00695FA2"/>
    <w:rsid w:val="007166F5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E6620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2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61266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2020-01-25T07:53:00Z</dcterms:created>
  <dcterms:modified xsi:type="dcterms:W3CDTF">2020-01-25T07:53:00Z</dcterms:modified>
</cp:coreProperties>
</file>